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D92" w:rsidRPr="0025338B" w:rsidRDefault="00C04D92" w:rsidP="00B15609">
      <w:pPr>
        <w:jc w:val="center"/>
        <w:rPr>
          <w:b/>
          <w:bCs/>
          <w:sz w:val="28"/>
          <w:szCs w:val="28"/>
        </w:rPr>
      </w:pPr>
      <w:r w:rsidRPr="0025338B">
        <w:rPr>
          <w:rFonts w:hint="eastAsia"/>
          <w:b/>
          <w:bCs/>
          <w:sz w:val="28"/>
          <w:szCs w:val="28"/>
        </w:rPr>
        <w:t>科目代码及名称：</w:t>
      </w:r>
      <w:r w:rsidR="007F46BC">
        <w:rPr>
          <w:rFonts w:hint="eastAsia"/>
          <w:b/>
          <w:bCs/>
          <w:sz w:val="28"/>
          <w:szCs w:val="28"/>
        </w:rPr>
        <w:t>817</w:t>
      </w:r>
      <w:r w:rsidRPr="0025338B">
        <w:rPr>
          <w:rFonts w:hint="eastAsia"/>
          <w:b/>
          <w:bCs/>
          <w:sz w:val="28"/>
          <w:szCs w:val="28"/>
        </w:rPr>
        <w:t>药理学</w:t>
      </w:r>
      <w:r w:rsidR="00B25C42" w:rsidRPr="0025338B">
        <w:rPr>
          <w:rFonts w:hint="eastAsia"/>
          <w:b/>
          <w:bCs/>
          <w:sz w:val="28"/>
          <w:szCs w:val="28"/>
        </w:rPr>
        <w:t xml:space="preserve"> </w:t>
      </w:r>
    </w:p>
    <w:p w:rsidR="00C04D92" w:rsidRPr="0025338B" w:rsidRDefault="00C04D92" w:rsidP="007F46BC">
      <w:pPr>
        <w:rPr>
          <w:sz w:val="28"/>
          <w:szCs w:val="28"/>
        </w:rPr>
      </w:pPr>
      <w:r w:rsidRPr="0025338B">
        <w:rPr>
          <w:rFonts w:hint="eastAsia"/>
          <w:sz w:val="28"/>
          <w:szCs w:val="28"/>
        </w:rPr>
        <w:t>《药理学》试题总分</w:t>
      </w:r>
      <w:r w:rsidR="00B25C42" w:rsidRPr="0025338B">
        <w:rPr>
          <w:rFonts w:hint="eastAsia"/>
          <w:sz w:val="28"/>
          <w:szCs w:val="28"/>
        </w:rPr>
        <w:t>150</w:t>
      </w:r>
      <w:r w:rsidRPr="0025338B">
        <w:rPr>
          <w:rFonts w:hint="eastAsia"/>
          <w:sz w:val="28"/>
          <w:szCs w:val="28"/>
        </w:rPr>
        <w:t>分</w:t>
      </w:r>
      <w:r w:rsidR="00B25C42" w:rsidRPr="0025338B">
        <w:rPr>
          <w:rFonts w:hint="eastAsia"/>
          <w:sz w:val="28"/>
          <w:szCs w:val="28"/>
        </w:rPr>
        <w:t>。</w:t>
      </w:r>
    </w:p>
    <w:p w:rsidR="00C04D92" w:rsidRPr="0025338B" w:rsidRDefault="00B15609" w:rsidP="0025338B">
      <w:pPr>
        <w:widowControl/>
        <w:jc w:val="left"/>
        <w:rPr>
          <w:b/>
          <w:sz w:val="28"/>
          <w:szCs w:val="28"/>
        </w:rPr>
      </w:pPr>
      <w:r w:rsidRPr="0025338B">
        <w:rPr>
          <w:rFonts w:hAnsi="Verdana"/>
          <w:b/>
          <w:bCs/>
          <w:color w:val="012346"/>
          <w:kern w:val="0"/>
          <w:sz w:val="28"/>
          <w:szCs w:val="28"/>
        </w:rPr>
        <w:t>考试内容</w:t>
      </w:r>
      <w:r w:rsidR="0025338B" w:rsidRPr="0025338B">
        <w:rPr>
          <w:rFonts w:hAnsi="Verdana" w:hint="eastAsia"/>
          <w:b/>
          <w:bCs/>
          <w:color w:val="012346"/>
          <w:kern w:val="0"/>
          <w:sz w:val="28"/>
          <w:szCs w:val="28"/>
        </w:rPr>
        <w:t xml:space="preserve"> </w:t>
      </w:r>
    </w:p>
    <w:p w:rsidR="00C04D92" w:rsidRPr="0025338B" w:rsidRDefault="00C04D92" w:rsidP="00B15609">
      <w:pPr>
        <w:rPr>
          <w:sz w:val="28"/>
          <w:szCs w:val="28"/>
        </w:rPr>
      </w:pPr>
      <w:r w:rsidRPr="0025338B">
        <w:rPr>
          <w:rFonts w:hint="eastAsia"/>
          <w:sz w:val="28"/>
          <w:szCs w:val="28"/>
        </w:rPr>
        <w:t>1.</w:t>
      </w:r>
      <w:r w:rsidRPr="0025338B">
        <w:rPr>
          <w:rFonts w:hint="eastAsia"/>
          <w:sz w:val="28"/>
          <w:szCs w:val="28"/>
        </w:rPr>
        <w:t>药理学总论：绪论、药效学、药动学及影响药物作用的因素。</w:t>
      </w:r>
    </w:p>
    <w:p w:rsidR="00C04D9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hint="eastAsia"/>
          <w:sz w:val="28"/>
          <w:szCs w:val="28"/>
        </w:rPr>
        <w:t>2.</w:t>
      </w:r>
      <w:r w:rsidR="00B25C42" w:rsidRPr="0025338B">
        <w:rPr>
          <w:rFonts w:hint="eastAsia"/>
          <w:sz w:val="28"/>
          <w:szCs w:val="28"/>
        </w:rPr>
        <w:t>镇痛药，解热镇痛抗炎药</w:t>
      </w:r>
      <w:proofErr w:type="gramStart"/>
      <w:r w:rsidR="00B25C42" w:rsidRPr="0025338B">
        <w:rPr>
          <w:rFonts w:hint="eastAsia"/>
          <w:sz w:val="28"/>
          <w:szCs w:val="28"/>
        </w:rPr>
        <w:t>药</w:t>
      </w:r>
      <w:proofErr w:type="gramEnd"/>
      <w:r w:rsidR="00B25C42" w:rsidRPr="0025338B">
        <w:rPr>
          <w:rFonts w:hint="eastAsia"/>
          <w:sz w:val="28"/>
          <w:szCs w:val="28"/>
        </w:rPr>
        <w:t>代特点、药理作用及机制、临床应用及不良反应</w:t>
      </w:r>
    </w:p>
    <w:p w:rsidR="00C04D9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hint="eastAsia"/>
          <w:sz w:val="28"/>
          <w:szCs w:val="28"/>
        </w:rPr>
        <w:t>3.</w:t>
      </w:r>
      <w:r w:rsidR="00B25C42" w:rsidRPr="0025338B">
        <w:rPr>
          <w:rFonts w:hint="eastAsia"/>
          <w:sz w:val="28"/>
          <w:szCs w:val="28"/>
        </w:rPr>
        <w:t>抗高血压药药理作用及机制、临床应用及不良反应</w:t>
      </w:r>
    </w:p>
    <w:p w:rsidR="00C04D9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hint="eastAsia"/>
          <w:sz w:val="28"/>
          <w:szCs w:val="28"/>
        </w:rPr>
        <w:t>4.</w:t>
      </w:r>
      <w:r w:rsidR="00B25C42" w:rsidRPr="0025338B">
        <w:rPr>
          <w:rFonts w:hint="eastAsia"/>
          <w:sz w:val="28"/>
          <w:szCs w:val="28"/>
        </w:rPr>
        <w:t>抗心绞痛药药理作用及机制、临床应用及不良反应</w:t>
      </w:r>
    </w:p>
    <w:p w:rsidR="00B25C4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hint="eastAsia"/>
          <w:b/>
          <w:sz w:val="28"/>
          <w:szCs w:val="28"/>
        </w:rPr>
        <w:t>5.</w:t>
      </w:r>
      <w:r w:rsidR="00B25C42" w:rsidRPr="0025338B">
        <w:rPr>
          <w:rFonts w:hint="eastAsia"/>
          <w:sz w:val="28"/>
          <w:szCs w:val="28"/>
        </w:rPr>
        <w:t>抗心力衰竭药药理作用及机制、临床应用及不良反应</w:t>
      </w:r>
    </w:p>
    <w:p w:rsidR="00C04D9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hint="eastAsia"/>
          <w:sz w:val="28"/>
          <w:szCs w:val="28"/>
        </w:rPr>
        <w:t>6.</w:t>
      </w:r>
      <w:r w:rsidRPr="0025338B">
        <w:rPr>
          <w:rFonts w:hint="eastAsia"/>
          <w:sz w:val="28"/>
          <w:szCs w:val="28"/>
        </w:rPr>
        <w:t>肾上腺素皮质激素类药</w:t>
      </w:r>
      <w:r w:rsidR="00B25C42" w:rsidRPr="0025338B">
        <w:rPr>
          <w:rFonts w:hint="eastAsia"/>
          <w:sz w:val="28"/>
          <w:szCs w:val="28"/>
        </w:rPr>
        <w:t>，</w:t>
      </w:r>
      <w:r w:rsidRPr="0025338B">
        <w:rPr>
          <w:rFonts w:hint="eastAsia"/>
          <w:sz w:val="28"/>
          <w:szCs w:val="28"/>
        </w:rPr>
        <w:t>胰岛素及口服降糖药药理作用及机制、临床应用及不良反应</w:t>
      </w:r>
    </w:p>
    <w:p w:rsidR="00C04D9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hint="eastAsia"/>
          <w:sz w:val="28"/>
          <w:szCs w:val="28"/>
        </w:rPr>
        <w:t>7.</w:t>
      </w:r>
      <w:r w:rsidRPr="0025338B">
        <w:rPr>
          <w:rFonts w:hint="eastAsia"/>
          <w:sz w:val="28"/>
          <w:szCs w:val="28"/>
        </w:rPr>
        <w:t>抗菌药物概论</w:t>
      </w:r>
    </w:p>
    <w:p w:rsidR="00C04D92" w:rsidRPr="0025338B" w:rsidRDefault="00C04D92" w:rsidP="00B15609">
      <w:pPr>
        <w:rPr>
          <w:rFonts w:ascii="宋体" w:hAnsi="宋体"/>
          <w:sz w:val="28"/>
          <w:szCs w:val="28"/>
        </w:rPr>
      </w:pPr>
      <w:r w:rsidRPr="0025338B">
        <w:rPr>
          <w:rFonts w:ascii="宋体" w:hAnsi="宋体" w:hint="eastAsia"/>
          <w:sz w:val="28"/>
          <w:szCs w:val="28"/>
        </w:rPr>
        <w:t>8.β－内酰胺类抗生素、</w:t>
      </w:r>
      <w:proofErr w:type="gramStart"/>
      <w:r w:rsidRPr="0025338B">
        <w:rPr>
          <w:rFonts w:ascii="宋体" w:hAnsi="宋体" w:hint="eastAsia"/>
          <w:sz w:val="28"/>
          <w:szCs w:val="28"/>
        </w:rPr>
        <w:t>喹</w:t>
      </w:r>
      <w:proofErr w:type="gramEnd"/>
      <w:r w:rsidRPr="0025338B">
        <w:rPr>
          <w:rFonts w:ascii="宋体" w:hAnsi="宋体" w:hint="eastAsia"/>
          <w:sz w:val="28"/>
          <w:szCs w:val="28"/>
        </w:rPr>
        <w:t>诺酮类</w:t>
      </w:r>
      <w:r w:rsidRPr="0025338B">
        <w:rPr>
          <w:rFonts w:hint="eastAsia"/>
          <w:sz w:val="28"/>
          <w:szCs w:val="28"/>
        </w:rPr>
        <w:t>药理作用及机制、临床应用及不</w:t>
      </w:r>
      <w:r w:rsidRPr="0025338B">
        <w:rPr>
          <w:rFonts w:hint="eastAsia"/>
          <w:sz w:val="28"/>
          <w:szCs w:val="28"/>
        </w:rPr>
        <w:t xml:space="preserve"> </w:t>
      </w:r>
    </w:p>
    <w:p w:rsidR="00C04D92" w:rsidRPr="0025338B" w:rsidRDefault="00C04D92" w:rsidP="0025338B">
      <w:pPr>
        <w:rPr>
          <w:rFonts w:ascii="宋体" w:hAnsi="宋体" w:cs="宋体"/>
          <w:sz w:val="28"/>
          <w:szCs w:val="28"/>
        </w:rPr>
      </w:pPr>
      <w:r w:rsidRPr="0025338B">
        <w:rPr>
          <w:rFonts w:cs="宋体"/>
          <w:b/>
          <w:bCs/>
          <w:sz w:val="28"/>
          <w:szCs w:val="28"/>
        </w:rPr>
        <w:t>要求：</w:t>
      </w:r>
    </w:p>
    <w:p w:rsidR="00C04D92" w:rsidRPr="0025338B" w:rsidRDefault="00C04D92" w:rsidP="00512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4"/>
        <w:jc w:val="left"/>
        <w:rPr>
          <w:rFonts w:cs="宋体"/>
          <w:sz w:val="28"/>
          <w:szCs w:val="28"/>
        </w:rPr>
      </w:pPr>
      <w:r w:rsidRPr="0025338B">
        <w:rPr>
          <w:rFonts w:cs="宋体" w:hint="eastAsia"/>
          <w:sz w:val="28"/>
          <w:szCs w:val="28"/>
        </w:rPr>
        <w:t>1.</w:t>
      </w:r>
      <w:r w:rsidRPr="0025338B">
        <w:rPr>
          <w:rFonts w:cs="宋体" w:hint="eastAsia"/>
          <w:sz w:val="28"/>
          <w:szCs w:val="28"/>
        </w:rPr>
        <w:t>重点掌握药理学基本概念和基本理论。</w:t>
      </w:r>
    </w:p>
    <w:p w:rsidR="00C04D92" w:rsidRPr="0025338B" w:rsidRDefault="00C04D92" w:rsidP="00512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4"/>
        <w:jc w:val="left"/>
        <w:rPr>
          <w:rFonts w:ascii="宋体" w:hAnsi="宋体" w:cs="宋体"/>
          <w:sz w:val="28"/>
          <w:szCs w:val="28"/>
        </w:rPr>
      </w:pPr>
      <w:r w:rsidRPr="0025338B">
        <w:rPr>
          <w:rFonts w:cs="宋体" w:hint="eastAsia"/>
          <w:sz w:val="28"/>
          <w:szCs w:val="28"/>
        </w:rPr>
        <w:t>2.</w:t>
      </w:r>
      <w:r w:rsidRPr="0025338B">
        <w:rPr>
          <w:rFonts w:cs="宋体" w:hint="eastAsia"/>
          <w:sz w:val="28"/>
          <w:szCs w:val="28"/>
        </w:rPr>
        <w:t>重点</w:t>
      </w:r>
      <w:r w:rsidRPr="0025338B">
        <w:rPr>
          <w:rFonts w:cs="宋体"/>
          <w:sz w:val="28"/>
          <w:szCs w:val="28"/>
        </w:rPr>
        <w:t>掌握</w:t>
      </w:r>
      <w:r w:rsidRPr="0025338B">
        <w:rPr>
          <w:rFonts w:cs="宋体" w:hint="eastAsia"/>
          <w:sz w:val="28"/>
          <w:szCs w:val="28"/>
        </w:rPr>
        <w:t>各系统代表药物的药理作用、作用机制、临床应用及不良反应。</w:t>
      </w:r>
    </w:p>
    <w:p w:rsidR="00C04D92" w:rsidRPr="0025338B" w:rsidRDefault="00C04D92" w:rsidP="00B15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4"/>
        <w:rPr>
          <w:rFonts w:ascii="宋体" w:hAnsi="宋体" w:cs="宋体"/>
          <w:sz w:val="28"/>
          <w:szCs w:val="28"/>
        </w:rPr>
      </w:pPr>
      <w:r w:rsidRPr="0025338B">
        <w:rPr>
          <w:rFonts w:cs="宋体"/>
          <w:b/>
          <w:bCs/>
          <w:sz w:val="28"/>
          <w:szCs w:val="28"/>
        </w:rPr>
        <w:t>参考书目：</w:t>
      </w:r>
    </w:p>
    <w:p w:rsidR="00C04D92" w:rsidRPr="0025338B" w:rsidRDefault="00C04D92" w:rsidP="002533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84"/>
        <w:rPr>
          <w:rFonts w:ascii="宋体" w:hAnsi="宋体" w:cs="宋体"/>
          <w:sz w:val="28"/>
          <w:szCs w:val="28"/>
        </w:rPr>
      </w:pPr>
      <w:r w:rsidRPr="0025338B">
        <w:rPr>
          <w:rFonts w:cs="宋体"/>
          <w:sz w:val="28"/>
          <w:szCs w:val="28"/>
        </w:rPr>
        <w:t>《</w:t>
      </w:r>
      <w:r w:rsidRPr="0025338B">
        <w:rPr>
          <w:rFonts w:cs="宋体" w:hint="eastAsia"/>
          <w:sz w:val="28"/>
          <w:szCs w:val="28"/>
        </w:rPr>
        <w:t>药理学</w:t>
      </w:r>
      <w:r w:rsidRPr="0025338B">
        <w:rPr>
          <w:rFonts w:cs="宋体"/>
          <w:sz w:val="28"/>
          <w:szCs w:val="28"/>
        </w:rPr>
        <w:t>》第</w:t>
      </w:r>
      <w:r w:rsidR="00B25C42" w:rsidRPr="0025338B">
        <w:rPr>
          <w:rFonts w:cs="宋体" w:hint="eastAsia"/>
          <w:sz w:val="28"/>
          <w:szCs w:val="28"/>
        </w:rPr>
        <w:t>8</w:t>
      </w:r>
      <w:r w:rsidRPr="0025338B">
        <w:rPr>
          <w:rFonts w:cs="宋体"/>
          <w:sz w:val="28"/>
          <w:szCs w:val="28"/>
        </w:rPr>
        <w:t>版，北京：</w:t>
      </w:r>
      <w:r w:rsidRPr="0025338B">
        <w:rPr>
          <w:rFonts w:cs="宋体" w:hint="eastAsia"/>
          <w:sz w:val="28"/>
          <w:szCs w:val="28"/>
        </w:rPr>
        <w:t>人民卫生出版社</w:t>
      </w:r>
      <w:r w:rsidRPr="0025338B">
        <w:rPr>
          <w:rFonts w:cs="宋体"/>
          <w:sz w:val="28"/>
          <w:szCs w:val="28"/>
        </w:rPr>
        <w:t>，</w:t>
      </w:r>
      <w:r w:rsidR="00B25C42" w:rsidRPr="0025338B">
        <w:rPr>
          <w:rFonts w:cs="宋体" w:hint="eastAsia"/>
          <w:sz w:val="28"/>
          <w:szCs w:val="28"/>
        </w:rPr>
        <w:t>杨宝峰</w:t>
      </w:r>
      <w:r w:rsidR="00A25A6D" w:rsidRPr="0025338B">
        <w:rPr>
          <w:rFonts w:cs="宋体" w:hint="eastAsia"/>
          <w:sz w:val="28"/>
          <w:szCs w:val="28"/>
        </w:rPr>
        <w:t>，</w:t>
      </w:r>
      <w:r w:rsidR="00B25C42" w:rsidRPr="0025338B">
        <w:rPr>
          <w:rFonts w:cs="宋体" w:hint="eastAsia"/>
          <w:sz w:val="28"/>
          <w:szCs w:val="28"/>
        </w:rPr>
        <w:t>2013</w:t>
      </w:r>
      <w:r w:rsidR="00B25C42" w:rsidRPr="0025338B">
        <w:rPr>
          <w:rFonts w:cs="宋体" w:hint="eastAsia"/>
          <w:sz w:val="28"/>
          <w:szCs w:val="28"/>
        </w:rPr>
        <w:t>年</w:t>
      </w:r>
      <w:r w:rsidR="0025338B" w:rsidRPr="0025338B">
        <w:rPr>
          <w:rFonts w:cs="宋体" w:hint="eastAsia"/>
          <w:sz w:val="28"/>
          <w:szCs w:val="28"/>
        </w:rPr>
        <w:t xml:space="preserve"> </w:t>
      </w:r>
    </w:p>
    <w:sectPr w:rsidR="00C04D92" w:rsidRPr="0025338B" w:rsidSect="00990E4A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C85" w:rsidRDefault="00D61C85" w:rsidP="00990E4A">
      <w:r>
        <w:separator/>
      </w:r>
    </w:p>
  </w:endnote>
  <w:endnote w:type="continuationSeparator" w:id="0">
    <w:p w:rsidR="00D61C85" w:rsidRDefault="00D61C85" w:rsidP="00990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8BF" w:rsidRDefault="00EE167C" w:rsidP="008229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0E2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918BF" w:rsidRDefault="00D61C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8BF" w:rsidRDefault="00EE167C" w:rsidP="008229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C0E2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F46BC">
      <w:rPr>
        <w:rStyle w:val="a4"/>
        <w:noProof/>
      </w:rPr>
      <w:t>1</w:t>
    </w:r>
    <w:r>
      <w:rPr>
        <w:rStyle w:val="a4"/>
      </w:rPr>
      <w:fldChar w:fldCharType="end"/>
    </w:r>
  </w:p>
  <w:p w:rsidR="00B918BF" w:rsidRDefault="00D61C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C85" w:rsidRDefault="00D61C85" w:rsidP="00990E4A">
      <w:r>
        <w:separator/>
      </w:r>
    </w:p>
  </w:footnote>
  <w:footnote w:type="continuationSeparator" w:id="0">
    <w:p w:rsidR="00D61C85" w:rsidRDefault="00D61C85" w:rsidP="00990E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E07B9"/>
    <w:multiLevelType w:val="hybridMultilevel"/>
    <w:tmpl w:val="4D38BF6A"/>
    <w:lvl w:ilvl="0" w:tplc="5F083C0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4D92"/>
    <w:rsid w:val="0025338B"/>
    <w:rsid w:val="00512249"/>
    <w:rsid w:val="0057144D"/>
    <w:rsid w:val="0065768D"/>
    <w:rsid w:val="007F46BC"/>
    <w:rsid w:val="00990E4A"/>
    <w:rsid w:val="0099221A"/>
    <w:rsid w:val="00A25A6D"/>
    <w:rsid w:val="00A44313"/>
    <w:rsid w:val="00B15609"/>
    <w:rsid w:val="00B25C42"/>
    <w:rsid w:val="00C04D92"/>
    <w:rsid w:val="00C93B21"/>
    <w:rsid w:val="00CC0E28"/>
    <w:rsid w:val="00D61C85"/>
    <w:rsid w:val="00EE167C"/>
    <w:rsid w:val="00F86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D9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4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C04D92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C04D92"/>
  </w:style>
  <w:style w:type="paragraph" w:styleId="a5">
    <w:name w:val="header"/>
    <w:basedOn w:val="a"/>
    <w:link w:val="Char0"/>
    <w:uiPriority w:val="99"/>
    <w:semiHidden/>
    <w:unhideWhenUsed/>
    <w:rsid w:val="00992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922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sunleping</cp:lastModifiedBy>
  <cp:revision>3</cp:revision>
  <dcterms:created xsi:type="dcterms:W3CDTF">2016-09-06T01:50:00Z</dcterms:created>
  <dcterms:modified xsi:type="dcterms:W3CDTF">2016-09-06T02:29:00Z</dcterms:modified>
</cp:coreProperties>
</file>